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小标题"/>
        <w:rPr>
          <w:sz w:val="28"/>
          <w:szCs w:val="28"/>
          <w:shd w:val="clear" w:color="auto" w:fill="ffffff"/>
        </w:rPr>
      </w:pPr>
      <w:r>
        <w:rPr>
          <w:sz w:val="28"/>
          <w:szCs w:val="28"/>
          <w:rtl w:val="0"/>
        </w:rPr>
        <w:t>“</w:t>
      </w:r>
      <w:r>
        <w:rPr>
          <w:rFonts w:ascii="Arial Unicode MS" w:cs="Arial Unicode MS" w:hAnsi="Arial Unicode MS" w:eastAsia="Arial Unicode MS" w:hint="eastAsia"/>
          <w:b w:val="0"/>
          <w:bCs w:val="0"/>
          <w:i w:val="0"/>
          <w:iCs w:val="0"/>
          <w:sz w:val="28"/>
          <w:szCs w:val="28"/>
          <w:rtl w:val="0"/>
          <w:lang w:val="zh-CN" w:eastAsia="zh-CN"/>
        </w:rPr>
        <w:t>界面效应</w:t>
      </w:r>
      <w:r>
        <w:rPr>
          <w:sz w:val="28"/>
          <w:szCs w:val="28"/>
          <w:rtl w:val="0"/>
          <w:lang w:val="en-US"/>
        </w:rPr>
        <w:t>Becoming</w:t>
      </w:r>
      <w:r>
        <w:rPr>
          <w:sz w:val="28"/>
          <w:szCs w:val="28"/>
          <w:rtl w:val="0"/>
        </w:rPr>
        <w:t>”</w:t>
      </w:r>
      <w:r>
        <w:rPr>
          <w:rFonts w:ascii="Arial Unicode MS" w:cs="Arial Unicode MS" w:hAnsi="Arial Unicode MS" w:eastAsia="Arial Unicode MS" w:hint="eastAsia"/>
          <w:b w:val="0"/>
          <w:bCs w:val="0"/>
          <w:i w:val="0"/>
          <w:iCs w:val="0"/>
          <w:sz w:val="28"/>
          <w:szCs w:val="28"/>
          <w:rtl w:val="0"/>
          <w:lang w:val="zh-CN" w:eastAsia="zh-CN"/>
        </w:rPr>
        <w:t>展览隆重开幕，关注中国抽象艺术多媒介研究</w:t>
      </w:r>
    </w:p>
    <w:p>
      <w:pPr>
        <w:pStyle w:val="默认"/>
        <w:bidi w:val="0"/>
        <w:spacing w:line="280" w:lineRule="atLeast"/>
        <w:ind w:left="0" w:right="0" w:firstLine="0"/>
        <w:jc w:val="left"/>
        <w:rPr>
          <w:sz w:val="24"/>
          <w:szCs w:val="24"/>
          <w:shd w:val="clear" w:color="auto" w:fill="656565"/>
          <w:rtl w:val="0"/>
        </w:rPr>
      </w:pP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sz w:val="24"/>
          <w:szCs w:val="24"/>
          <w:shd w:val="clear" w:color="auto" w:fill="ffffff"/>
          <w:rtl w:val="0"/>
        </w:rPr>
        <w:t>2018</w:t>
      </w:r>
      <w:r>
        <w:rPr>
          <w:rFonts w:ascii="Arial Unicode MS" w:cs="Arial Unicode MS" w:hAnsi="Arial Unicode MS" w:eastAsia="Arial Unicode MS" w:hint="eastAsia"/>
          <w:b w:val="0"/>
          <w:bCs w:val="0"/>
          <w:i w:val="0"/>
          <w:iCs w:val="0"/>
          <w:sz w:val="24"/>
          <w:szCs w:val="24"/>
          <w:shd w:val="clear" w:color="auto" w:fill="ffffff"/>
          <w:rtl w:val="0"/>
        </w:rPr>
        <w:t>年</w:t>
      </w:r>
      <w:r>
        <w:rPr>
          <w:sz w:val="24"/>
          <w:szCs w:val="24"/>
          <w:shd w:val="clear" w:color="auto" w:fill="ffffff"/>
          <w:rtl w:val="0"/>
        </w:rPr>
        <w:t>11</w:t>
      </w:r>
      <w:r>
        <w:rPr>
          <w:rFonts w:ascii="Arial Unicode MS" w:cs="Arial Unicode MS" w:hAnsi="Arial Unicode MS" w:eastAsia="Arial Unicode MS" w:hint="eastAsia"/>
          <w:b w:val="0"/>
          <w:bCs w:val="0"/>
          <w:i w:val="0"/>
          <w:iCs w:val="0"/>
          <w:sz w:val="24"/>
          <w:szCs w:val="24"/>
          <w:shd w:val="clear" w:color="auto" w:fill="ffffff"/>
          <w:rtl w:val="0"/>
        </w:rPr>
        <w:t>月</w:t>
      </w:r>
      <w:r>
        <w:rPr>
          <w:sz w:val="24"/>
          <w:szCs w:val="24"/>
          <w:shd w:val="clear" w:color="auto" w:fill="ffffff"/>
          <w:rtl w:val="0"/>
        </w:rPr>
        <w:t>4</w:t>
      </w:r>
      <w:r>
        <w:rPr>
          <w:rFonts w:ascii="Arial Unicode MS" w:cs="Arial Unicode MS" w:hAnsi="Arial Unicode MS" w:eastAsia="Arial Unicode MS" w:hint="eastAsia"/>
          <w:b w:val="0"/>
          <w:bCs w:val="0"/>
          <w:i w:val="0"/>
          <w:iCs w:val="0"/>
          <w:sz w:val="24"/>
          <w:szCs w:val="24"/>
          <w:shd w:val="clear" w:color="auto" w:fill="ffffff"/>
          <w:rtl w:val="0"/>
          <w:lang w:val="zh-CN" w:eastAsia="zh-CN"/>
        </w:rPr>
        <w:t>日下午，由中国艺术研究院主办，中国艺术研究院国家当代艺术研究中心和今日美术馆联合承办，以关注中国抽象艺术多媒介研究的展览</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界面效应</w:t>
      </w:r>
      <w:r>
        <w:rPr>
          <w:sz w:val="24"/>
          <w:szCs w:val="24"/>
          <w:shd w:val="clear" w:color="auto" w:fill="ffffff"/>
          <w:rtl w:val="0"/>
          <w:lang w:val="en-US"/>
        </w:rPr>
        <w:t>Becoming</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于今日美术馆开幕。</w:t>
      </w:r>
    </w:p>
    <w:p>
      <w:pPr>
        <w:pStyle w:val="默认"/>
        <w:bidi w:val="0"/>
        <w:spacing w:line="280" w:lineRule="atLeast"/>
        <w:ind w:left="0" w:right="0" w:firstLine="0"/>
        <w:jc w:val="both"/>
        <w:rPr>
          <w:sz w:val="24"/>
          <w:szCs w:val="24"/>
          <w:shd w:val="clear" w:color="auto" w:fill="ffffff"/>
          <w:rtl w:val="0"/>
        </w:rPr>
      </w:pP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3126994"/>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640.jpg"/>
                    <pic:cNvPicPr>
                      <a:picLocks noChangeAspect="1"/>
                    </pic:cNvPicPr>
                  </pic:nvPicPr>
                  <pic:blipFill>
                    <a:blip r:embed="rId4">
                      <a:extLst/>
                    </a:blip>
                    <a:stretch>
                      <a:fillRect/>
                    </a:stretch>
                  </pic:blipFill>
                  <pic:spPr>
                    <a:xfrm>
                      <a:off x="0" y="0"/>
                      <a:ext cx="6120057" cy="3126994"/>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嘉宾合影</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文化和旅游部艺术司文学美术处处长刘冬妍女士，文化和旅游部艺术司文学美术处副处长张苗苗女士，中国艺术研究院副院长、国家当代艺术研究中心主任谭平先生，北京今日美术馆馆长高鹏先生，展览项目主持、评议人之一、中国艺术研究院国家当代艺术研究中心刘燕女士，以及展览评议人：《美术》杂志社副主编盛葳先生、中央美术学院美术学研究所副研究员刘礼宾先生、中央美术学院客座教师周翊先生、今日美术馆展览及学术副馆长晏燕女士，艺术家冯良鸿先生，艺术家马可鲁先生，艺术家马树青先生，中央美术学院教授李帆先生，中央美术学院教授孟禄丁先生，中央美术学院教授唐晖先生，中国艺术研究院副教授彦风先生，墙艺术苏倩倩女士等嘉宾出席了开幕式。</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3716092" cy="4720812"/>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640.jpg"/>
                    <pic:cNvPicPr>
                      <a:picLocks noChangeAspect="1"/>
                    </pic:cNvPicPr>
                  </pic:nvPicPr>
                  <pic:blipFill>
                    <a:blip r:embed="rId5">
                      <a:extLst/>
                    </a:blip>
                    <a:stretch>
                      <a:fillRect/>
                    </a:stretch>
                  </pic:blipFill>
                  <pic:spPr>
                    <a:xfrm>
                      <a:off x="0" y="0"/>
                      <a:ext cx="3716092" cy="4720812"/>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中国艺术研究院副院长、国家当代艺术研究中心主任谭平先生致辞</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谭平先生首先感谢文化与旅游部对该项目的支持，他表示此次展览重点关注青年抽象艺术家，最大的意义在于给予大家的不是一个结论，而是一个</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现象</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，这和国家当代艺术研究中心的宗旨是一致的。希望将中国当代艺术的发展作为一个基础性的研究，给大家提供一些可能的线索。</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3247714" cy="4297206"/>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640.jpg"/>
                    <pic:cNvPicPr>
                      <a:picLocks noChangeAspect="1"/>
                    </pic:cNvPicPr>
                  </pic:nvPicPr>
                  <pic:blipFill>
                    <a:blip r:embed="rId6">
                      <a:extLst/>
                    </a:blip>
                    <a:stretch>
                      <a:fillRect/>
                    </a:stretch>
                  </pic:blipFill>
                  <pic:spPr>
                    <a:xfrm>
                      <a:off x="0" y="0"/>
                      <a:ext cx="3247714" cy="4297206"/>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xml:space="preserve">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今日美术馆馆长高鹏先生致辞</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高鹏馆长讲到本次展览主要讨论了</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抽象艺术和这个时代的关系是什么</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TW" w:eastAsia="zh-TW"/>
        </w:rPr>
        <w:t>及</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这个时代抽象艺术应该如何发展</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，新一代的年轻艺术家的抽象艺术作品从思想内容到媒介上都有了很多的创新。他代表今日美术馆预祝此次展览圆满成功，期待所有的参展艺术家越来越好，能够真正地被这个时代沉淀、记住。</w:t>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2924978" cy="3864409"/>
            <wp:effectExtent l="0" t="0" r="0" b="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640.jpg"/>
                    <pic:cNvPicPr>
                      <a:picLocks noChangeAspect="1"/>
                    </pic:cNvPicPr>
                  </pic:nvPicPr>
                  <pic:blipFill>
                    <a:blip r:embed="rId7">
                      <a:extLst/>
                    </a:blip>
                    <a:stretch>
                      <a:fillRect/>
                    </a:stretch>
                  </pic:blipFill>
                  <pic:spPr>
                    <a:xfrm>
                      <a:off x="0" y="0"/>
                      <a:ext cx="2924978" cy="3864409"/>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中国艺术研究院国家当代艺术研究中心刘燕女士致辞</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刘燕女士对展览主题</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界面效应</w:t>
      </w:r>
      <w:r>
        <w:rPr>
          <w:sz w:val="24"/>
          <w:szCs w:val="24"/>
          <w:shd w:val="clear" w:color="auto" w:fill="ffffff"/>
          <w:rtl w:val="0"/>
          <w:lang w:val="en-US"/>
        </w:rPr>
        <w:t>Becoming"</w:t>
      </w:r>
      <w:r>
        <w:rPr>
          <w:rFonts w:ascii="Arial Unicode MS" w:cs="Arial Unicode MS" w:hAnsi="Arial Unicode MS" w:eastAsia="Arial Unicode MS" w:hint="eastAsia"/>
          <w:b w:val="0"/>
          <w:bCs w:val="0"/>
          <w:i w:val="0"/>
          <w:iCs w:val="0"/>
          <w:sz w:val="24"/>
          <w:szCs w:val="24"/>
          <w:shd w:val="clear" w:color="auto" w:fill="ffffff"/>
          <w:rtl w:val="0"/>
          <w:lang w:val="zh-CN" w:eastAsia="zh-CN"/>
        </w:rPr>
        <w:t>进行了阐释。</w:t>
      </w:r>
      <w:r>
        <w:rPr>
          <w:sz w:val="24"/>
          <w:szCs w:val="24"/>
          <w:shd w:val="clear" w:color="auto" w:fill="ffffff"/>
          <w:rtl w:val="0"/>
        </w:rPr>
        <w:t>21</w:t>
      </w:r>
      <w:r>
        <w:rPr>
          <w:rFonts w:ascii="Arial Unicode MS" w:cs="Arial Unicode MS" w:hAnsi="Arial Unicode MS" w:eastAsia="Arial Unicode MS" w:hint="eastAsia"/>
          <w:b w:val="0"/>
          <w:bCs w:val="0"/>
          <w:i w:val="0"/>
          <w:iCs w:val="0"/>
          <w:sz w:val="24"/>
          <w:szCs w:val="24"/>
          <w:shd w:val="clear" w:color="auto" w:fill="ffffff"/>
          <w:rtl w:val="0"/>
          <w:lang w:val="zh-CN" w:eastAsia="zh-CN"/>
        </w:rPr>
        <w:t>世纪以来，经济、科技高速发展，人工智能和即时通讯几乎无处不在，拉平了艺术家看待世界的差异性，迫使艺术家在创作的过程中不得不面对一种跨学科、跨文化、跨技术的特殊能量场域，艺术家在此始终处于内在不断生成的状态中，由此所产生的思维方法和工作方法恰恰是一种激活的力量。因此，观察和研究艺术家的思维方法和工作方法是贯穿整个展览和出版物的。</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2567596" cy="3774542"/>
            <wp:effectExtent l="0" t="0" r="0" b="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640.jpg"/>
                    <pic:cNvPicPr>
                      <a:picLocks noChangeAspect="1"/>
                    </pic:cNvPicPr>
                  </pic:nvPicPr>
                  <pic:blipFill>
                    <a:blip r:embed="rId8">
                      <a:extLst/>
                    </a:blip>
                    <a:stretch>
                      <a:fillRect/>
                    </a:stretch>
                  </pic:blipFill>
                  <pic:spPr>
                    <a:xfrm>
                      <a:off x="0" y="0"/>
                      <a:ext cx="2567596" cy="3774542"/>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参展艺术家唐骁致辞</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艺术家唐骁引用谭平先生的观点</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今天的抽象已经不是一个固定的概念或流派，它是游历于各种艺术形式之间的形态</w:t>
      </w:r>
      <w:r>
        <w:rPr>
          <w:sz w:val="24"/>
          <w:szCs w:val="24"/>
          <w:shd w:val="clear" w:color="auto" w:fill="ffffff"/>
          <w:rtl w:val="0"/>
        </w:rPr>
        <w:t>”</w:t>
      </w:r>
      <w:r>
        <w:rPr>
          <w:rFonts w:ascii="Arial Unicode MS" w:cs="Arial Unicode MS" w:hAnsi="Arial Unicode MS" w:eastAsia="Arial Unicode MS" w:hint="eastAsia"/>
          <w:b w:val="0"/>
          <w:bCs w:val="0"/>
          <w:i w:val="0"/>
          <w:iCs w:val="0"/>
          <w:sz w:val="24"/>
          <w:szCs w:val="24"/>
          <w:shd w:val="clear" w:color="auto" w:fill="ffffff"/>
          <w:rtl w:val="0"/>
          <w:lang w:val="zh-CN" w:eastAsia="zh-CN"/>
        </w:rPr>
        <w:t>，认为本次展览所呈现的是从不同的维度来探寻抽象的界面，寻找新的可能性，建构面向未来的认知方式。</w:t>
      </w:r>
    </w:p>
    <w:p>
      <w:pPr>
        <w:pStyle w:val="默认"/>
        <w:bidi w:val="0"/>
        <w:spacing w:line="280" w:lineRule="atLeast"/>
        <w:ind w:left="0" w:right="0" w:firstLine="0"/>
        <w:jc w:val="both"/>
        <w:rPr>
          <w:sz w:val="24"/>
          <w:szCs w:val="24"/>
          <w:shd w:val="clear" w:color="auto" w:fill="ffffff"/>
          <w:rtl w:val="0"/>
        </w:rPr>
      </w:pP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2634442" cy="3736117"/>
            <wp:effectExtent l="0" t="0" r="0" b="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640.jpg"/>
                    <pic:cNvPicPr>
                      <a:picLocks noChangeAspect="1"/>
                    </pic:cNvPicPr>
                  </pic:nvPicPr>
                  <pic:blipFill>
                    <a:blip r:embed="rId9">
                      <a:extLst/>
                    </a:blip>
                    <a:stretch>
                      <a:fillRect/>
                    </a:stretch>
                  </pic:blipFill>
                  <pic:spPr>
                    <a:xfrm>
                      <a:off x="0" y="0"/>
                      <a:ext cx="2634442" cy="3736117"/>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参展艺术家周钦珊致辞</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艺术家周钦珊表示，这个展览是一个抽象艺术的界面效应背后的思想与方法。希望我们这个展览在思想和方法维度上可以呈现给大家一些对抽象艺术更好、更清晰的理解。</w:t>
      </w: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099533" cy="3733140"/>
            <wp:effectExtent l="0" t="0" r="0" b="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640.jpg"/>
                    <pic:cNvPicPr>
                      <a:picLocks noChangeAspect="1"/>
                    </pic:cNvPicPr>
                  </pic:nvPicPr>
                  <pic:blipFill>
                    <a:blip r:embed="rId10">
                      <a:extLst/>
                    </a:blip>
                    <a:stretch>
                      <a:fillRect/>
                    </a:stretch>
                  </pic:blipFill>
                  <pic:spPr>
                    <a:xfrm>
                      <a:off x="0" y="0"/>
                      <a:ext cx="6099533" cy="3733140"/>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开幕式现场</w:t>
      </w:r>
      <w:r>
        <w:rPr>
          <w:color w:val="a0a0a0"/>
          <w:sz w:val="24"/>
          <w:szCs w:val="24"/>
          <w:shd w:val="clear" w:color="auto" w:fill="ffffff"/>
          <w:rtl w:val="0"/>
        </w:rPr>
        <w:br w:type="textWrapping"/>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both"/>
        <w:rPr>
          <w:sz w:val="24"/>
          <w:szCs w:val="24"/>
          <w:shd w:val="clear" w:color="auto" w:fill="ffffff"/>
          <w:rtl w:val="0"/>
        </w:rPr>
      </w:pPr>
      <w:r>
        <w:rPr>
          <w:rFonts w:ascii="Arial Unicode MS" w:cs="Arial Unicode MS" w:hAnsi="Arial Unicode MS" w:eastAsia="Arial Unicode MS" w:hint="eastAsia"/>
          <w:b w:val="0"/>
          <w:bCs w:val="0"/>
          <w:i w:val="0"/>
          <w:iCs w:val="0"/>
          <w:sz w:val="24"/>
          <w:szCs w:val="24"/>
          <w:shd w:val="clear" w:color="auto" w:fill="ffffff"/>
          <w:rtl w:val="0"/>
          <w:lang w:val="zh-CN" w:eastAsia="zh-CN"/>
        </w:rPr>
        <w:t>开幕式结束后，嘉宾、媒体和到场观众在展厅观展，与艺术家现场交流。</w:t>
      </w:r>
    </w:p>
    <w:p>
      <w:pPr>
        <w:pStyle w:val="默认"/>
        <w:bidi w:val="0"/>
        <w:spacing w:line="280" w:lineRule="atLeast"/>
        <w:ind w:left="0" w:right="0" w:firstLine="0"/>
        <w:jc w:val="both"/>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153705"/>
            <wp:effectExtent l="0" t="0" r="0" b="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640.jpg"/>
                    <pic:cNvPicPr>
                      <a:picLocks noChangeAspect="1"/>
                    </pic:cNvPicPr>
                  </pic:nvPicPr>
                  <pic:blipFill>
                    <a:blip r:embed="rId11">
                      <a:extLst/>
                    </a:blip>
                    <a:stretch>
                      <a:fillRect/>
                    </a:stretch>
                  </pic:blipFill>
                  <pic:spPr>
                    <a:xfrm>
                      <a:off x="0" y="0"/>
                      <a:ext cx="6120057" cy="4153705"/>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xml:space="preserve">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本次展览的项目主持、评议人之一刘燕女士现场导览</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3859036"/>
            <wp:effectExtent l="0" t="0" r="0" b="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640.jpg"/>
                    <pic:cNvPicPr>
                      <a:picLocks noChangeAspect="1"/>
                    </pic:cNvPicPr>
                  </pic:nvPicPr>
                  <pic:blipFill>
                    <a:blip r:embed="rId12">
                      <a:extLst/>
                    </a:blip>
                    <a:stretch>
                      <a:fillRect/>
                    </a:stretch>
                  </pic:blipFill>
                  <pic:spPr>
                    <a:xfrm>
                      <a:off x="0" y="0"/>
                      <a:ext cx="6120057" cy="3859036"/>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3983704"/>
            <wp:effectExtent l="0" t="0" r="0" b="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640.jpg"/>
                    <pic:cNvPicPr>
                      <a:picLocks noChangeAspect="1"/>
                    </pic:cNvPicPr>
                  </pic:nvPicPr>
                  <pic:blipFill>
                    <a:blip r:embed="rId13">
                      <a:extLst/>
                    </a:blip>
                    <a:stretch>
                      <a:fillRect/>
                    </a:stretch>
                  </pic:blipFill>
                  <pic:spPr>
                    <a:xfrm>
                      <a:off x="0" y="0"/>
                      <a:ext cx="6120057" cy="3983704"/>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63038"/>
            <wp:effectExtent l="0" t="0" r="0" b="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640.jpg"/>
                    <pic:cNvPicPr>
                      <a:picLocks noChangeAspect="1"/>
                    </pic:cNvPicPr>
                  </pic:nvPicPr>
                  <pic:blipFill>
                    <a:blip r:embed="rId14">
                      <a:extLst/>
                    </a:blip>
                    <a:stretch>
                      <a:fillRect/>
                    </a:stretch>
                  </pic:blipFill>
                  <pic:spPr>
                    <a:xfrm>
                      <a:off x="0" y="0"/>
                      <a:ext cx="6120057" cy="406303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68705"/>
            <wp:effectExtent l="0" t="0" r="0" b="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640.jpg"/>
                    <pic:cNvPicPr>
                      <a:picLocks noChangeAspect="1"/>
                    </pic:cNvPicPr>
                  </pic:nvPicPr>
                  <pic:blipFill>
                    <a:blip r:embed="rId15">
                      <a:extLst/>
                    </a:blip>
                    <a:stretch>
                      <a:fillRect/>
                    </a:stretch>
                  </pic:blipFill>
                  <pic:spPr>
                    <a:xfrm>
                      <a:off x="0" y="0"/>
                      <a:ext cx="6120057" cy="4068705"/>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63038"/>
            <wp:effectExtent l="0" t="0" r="0" b="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640.jpg"/>
                    <pic:cNvPicPr>
                      <a:picLocks noChangeAspect="1"/>
                    </pic:cNvPicPr>
                  </pic:nvPicPr>
                  <pic:blipFill>
                    <a:blip r:embed="rId16">
                      <a:extLst/>
                    </a:blip>
                    <a:stretch>
                      <a:fillRect/>
                    </a:stretch>
                  </pic:blipFill>
                  <pic:spPr>
                    <a:xfrm>
                      <a:off x="0" y="0"/>
                      <a:ext cx="6120057" cy="406303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258987"/>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640.jpg"/>
                    <pic:cNvPicPr>
                      <a:picLocks noChangeAspect="1"/>
                    </pic:cNvPicPr>
                  </pic:nvPicPr>
                  <pic:blipFill>
                    <a:blip r:embed="rId17">
                      <a:extLst/>
                    </a:blip>
                    <a:stretch>
                      <a:fillRect/>
                    </a:stretch>
                  </pic:blipFill>
                  <pic:spPr>
                    <a:xfrm>
                      <a:off x="0" y="0"/>
                      <a:ext cx="6120057" cy="4258987"/>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xml:space="preserve">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观众观摩作品</w:t>
      </w:r>
    </w:p>
    <w:p>
      <w:pPr>
        <w:pStyle w:val="默认"/>
        <w:bidi w:val="0"/>
        <w:spacing w:line="280" w:lineRule="atLeast"/>
        <w:ind w:left="0" w:right="0" w:firstLine="0"/>
        <w:jc w:val="center"/>
        <w:rPr>
          <w:color w:val="a0a0a0"/>
          <w:sz w:val="24"/>
          <w:szCs w:val="24"/>
          <w:shd w:val="clear" w:color="auto" w:fill="ffffff"/>
          <w:rtl w:val="0"/>
        </w:rPr>
      </w:pPr>
      <w:r>
        <w:rPr>
          <w:color w:val="a0a0a0"/>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80038"/>
            <wp:effectExtent l="0" t="0" r="0" b="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640.jpg"/>
                    <pic:cNvPicPr>
                      <a:picLocks noChangeAspect="1"/>
                    </pic:cNvPicPr>
                  </pic:nvPicPr>
                  <pic:blipFill>
                    <a:blip r:embed="rId18">
                      <a:extLst/>
                    </a:blip>
                    <a:stretch>
                      <a:fillRect/>
                    </a:stretch>
                  </pic:blipFill>
                  <pic:spPr>
                    <a:xfrm>
                      <a:off x="0" y="0"/>
                      <a:ext cx="6120057" cy="408003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80038"/>
            <wp:effectExtent l="0" t="0" r="0" b="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640.jpg"/>
                    <pic:cNvPicPr>
                      <a:picLocks noChangeAspect="1"/>
                    </pic:cNvPicPr>
                  </pic:nvPicPr>
                  <pic:blipFill>
                    <a:blip r:embed="rId19">
                      <a:extLst/>
                    </a:blip>
                    <a:stretch>
                      <a:fillRect/>
                    </a:stretch>
                  </pic:blipFill>
                  <pic:spPr>
                    <a:xfrm>
                      <a:off x="0" y="0"/>
                      <a:ext cx="6120057" cy="408003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4080038"/>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640.jpg"/>
                    <pic:cNvPicPr>
                      <a:picLocks noChangeAspect="1"/>
                    </pic:cNvPicPr>
                  </pic:nvPicPr>
                  <pic:blipFill>
                    <a:blip r:embed="rId20">
                      <a:extLst/>
                    </a:blip>
                    <a:stretch>
                      <a:fillRect/>
                    </a:stretch>
                  </pic:blipFill>
                  <pic:spPr>
                    <a:xfrm>
                      <a:off x="0" y="0"/>
                      <a:ext cx="6120057" cy="408003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3717368"/>
            <wp:effectExtent l="0" t="0" r="0" b="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640.jpg"/>
                    <pic:cNvPicPr>
                      <a:picLocks noChangeAspect="1"/>
                    </pic:cNvPicPr>
                  </pic:nvPicPr>
                  <pic:blipFill>
                    <a:blip r:embed="rId21">
                      <a:extLst/>
                    </a:blip>
                    <a:stretch>
                      <a:fillRect/>
                    </a:stretch>
                  </pic:blipFill>
                  <pic:spPr>
                    <a:xfrm>
                      <a:off x="0" y="0"/>
                      <a:ext cx="6120057" cy="3717368"/>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color w:val="a0a0a0"/>
          <w:sz w:val="24"/>
          <w:szCs w:val="24"/>
          <w:shd w:val="clear" w:color="auto" w:fill="ffffff"/>
          <w:rtl w:val="0"/>
        </w:rPr>
      </w:pPr>
      <w:r>
        <w:rPr>
          <w:rFonts w:ascii="Arial Unicode MS" w:cs="Arial Unicode MS" w:hAnsi="Arial Unicode MS" w:eastAsia="Arial Unicode MS" w:hint="default"/>
          <w:b w:val="0"/>
          <w:bCs w:val="0"/>
          <w:i w:val="0"/>
          <w:iCs w:val="0"/>
          <w:color w:val="a0a0a0"/>
          <w:sz w:val="24"/>
          <w:szCs w:val="24"/>
          <w:shd w:val="clear" w:color="auto" w:fill="ffffff"/>
          <w:rtl w:val="0"/>
        </w:rPr>
        <w:t>▲</w:t>
      </w:r>
      <w:r>
        <w:rPr>
          <w:color w:val="a0a0a0"/>
          <w:sz w:val="24"/>
          <w:szCs w:val="24"/>
          <w:shd w:val="clear" w:color="auto" w:fill="ffffff"/>
          <w:rtl w:val="0"/>
        </w:rPr>
        <w:t xml:space="preserve"> </w:t>
      </w:r>
      <w:r>
        <w:rPr>
          <w:rFonts w:ascii="Arial Unicode MS" w:cs="Arial Unicode MS" w:hAnsi="Arial Unicode MS" w:eastAsia="Arial Unicode MS" w:hint="eastAsia"/>
          <w:b w:val="0"/>
          <w:bCs w:val="0"/>
          <w:i w:val="0"/>
          <w:iCs w:val="0"/>
          <w:color w:val="a0a0a0"/>
          <w:sz w:val="24"/>
          <w:szCs w:val="24"/>
          <w:shd w:val="clear" w:color="auto" w:fill="ffffff"/>
          <w:rtl w:val="0"/>
          <w:lang w:val="zh-CN" w:eastAsia="zh-CN"/>
        </w:rPr>
        <w:t>展览现场</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b w:val="0"/>
          <w:bCs w:val="0"/>
          <w:color w:val="ffffff"/>
          <w:sz w:val="24"/>
          <w:szCs w:val="24"/>
          <w:shd w:val="clear" w:color="auto" w:fill="ffffff"/>
          <w:rtl w:val="0"/>
        </w:rPr>
      </w:pPr>
      <w:r>
        <w:rPr>
          <w:rFonts w:ascii="Arial Unicode MS" w:cs="Arial Unicode MS" w:hAnsi="Arial Unicode MS" w:eastAsia="Arial Unicode MS" w:hint="eastAsia"/>
          <w:b w:val="0"/>
          <w:bCs w:val="0"/>
          <w:i w:val="0"/>
          <w:iCs w:val="0"/>
          <w:color w:val="ffffff"/>
          <w:sz w:val="24"/>
          <w:szCs w:val="24"/>
          <w:shd w:val="clear" w:color="auto" w:fill="a0a0a0"/>
          <w:rtl w:val="0"/>
          <w:lang w:val="zh-CN" w:eastAsia="zh-CN"/>
        </w:rPr>
        <w:t>界面效应</w:t>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t> </w:t>
      </w:r>
    </w:p>
    <w:p>
      <w:pPr>
        <w:pStyle w:val="默认"/>
        <w:bidi w:val="0"/>
        <w:spacing w:line="280" w:lineRule="atLeast"/>
        <w:ind w:left="0" w:right="0" w:firstLine="0"/>
        <w:jc w:val="left"/>
        <w:rPr>
          <w:sz w:val="24"/>
          <w:szCs w:val="24"/>
          <w:shd w:val="clear" w:color="auto" w:fill="ffffff"/>
          <w:rtl w:val="0"/>
        </w:rPr>
      </w:pPr>
      <w:r>
        <w:rPr>
          <w:sz w:val="24"/>
          <w:szCs w:val="24"/>
          <w:shd w:val="clear" w:color="auto" w:fill="ffffff"/>
          <w:rtl w:val="0"/>
        </w:rPr>
        <w:br w:type="textWrapp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drawing>
          <wp:inline distT="0" distB="0" distL="0" distR="0">
            <wp:extent cx="6120057" cy="2844693"/>
            <wp:effectExtent l="0" t="0" r="0" b="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640.jpg"/>
                    <pic:cNvPicPr>
                      <a:picLocks noChangeAspect="1"/>
                    </pic:cNvPicPr>
                  </pic:nvPicPr>
                  <pic:blipFill>
                    <a:blip r:embed="rId22">
                      <a:extLst/>
                    </a:blip>
                    <a:stretch>
                      <a:fillRect/>
                    </a:stretch>
                  </pic:blipFill>
                  <pic:spPr>
                    <a:xfrm>
                      <a:off x="0" y="0"/>
                      <a:ext cx="6120057" cy="2844693"/>
                    </a:xfrm>
                    <a:prstGeom prst="rect">
                      <a:avLst/>
                    </a:prstGeom>
                    <a:ln w="12700" cap="flat">
                      <a:noFill/>
                      <a:miter lim="400000"/>
                    </a:ln>
                    <a:effectLst/>
                  </pic:spPr>
                </pic:pic>
              </a:graphicData>
            </a:graphic>
          </wp:inline>
        </w:drawing>
      </w:r>
    </w:p>
    <w:p>
      <w:pPr>
        <w:pStyle w:val="默认"/>
        <w:bidi w:val="0"/>
        <w:spacing w:line="280" w:lineRule="atLeast"/>
        <w:ind w:left="0" w:right="0" w:firstLine="0"/>
        <w:jc w:val="center"/>
        <w:rPr>
          <w:sz w:val="24"/>
          <w:szCs w:val="24"/>
          <w:shd w:val="clear" w:color="auto" w:fill="ffffff"/>
          <w:rtl w:val="0"/>
        </w:rPr>
      </w:pPr>
      <w:r>
        <w:rPr>
          <w:sz w:val="24"/>
          <w:szCs w:val="24"/>
          <w:shd w:val="clear" w:color="auto" w:fill="ffffff"/>
          <w:rtl w:val="0"/>
        </w:rPr>
        <w:br w:type="textWrapping"/>
      </w:r>
    </w:p>
    <w:p>
      <w:pPr>
        <w:pStyle w:val="正文"/>
        <w:bidi w:val="0"/>
        <w:rPr>
          <w:shd w:val="clear" w:color="auto" w:fill="ffffff"/>
        </w:rPr>
      </w:pPr>
    </w:p>
    <w:p>
      <w:pPr>
        <w:pStyle w:val="正文"/>
        <w:bidi w:val="0"/>
        <w:rPr>
          <w:shd w:val="clear" w:color="auto" w:fill="ffffff"/>
        </w:rPr>
      </w:pPr>
    </w:p>
    <w:p>
      <w:pPr>
        <w:pStyle w:val="正文"/>
        <w:bidi w:val="0"/>
        <w:rPr>
          <w:shd w:val="clear" w:color="auto" w:fill="ffffff"/>
        </w:rPr>
      </w:pP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【主办机构】</w:t>
      </w:r>
    </w:p>
    <w:p>
      <w:pPr>
        <w:pStyle w:val="正文"/>
        <w:jc w:val="center"/>
        <w:rPr>
          <w:shd w:val="clear" w:color="auto" w:fill="ffffff"/>
        </w:rPr>
      </w:pPr>
      <w:r>
        <w:rPr>
          <w:rtl w:val="0"/>
        </w:rPr>
        <w:t> </w:t>
      </w:r>
      <w:r>
        <w:rPr>
          <w:rFonts w:ascii="Arial Unicode MS" w:cs="Arial Unicode MS" w:hAnsi="Arial Unicode MS" w:eastAsia="Arial Unicode MS" w:hint="eastAsia"/>
          <w:b w:val="0"/>
          <w:bCs w:val="0"/>
          <w:i w:val="0"/>
          <w:iCs w:val="0"/>
          <w:rtl w:val="0"/>
          <w:lang w:val="zh-CN" w:eastAsia="zh-CN"/>
        </w:rPr>
        <w:t>中国艺术研究院</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【承办机构】</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中国艺术研究院国家当代艺术研究中心</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今日美术馆</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【项目主持】</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刘燕</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【评议人</w:t>
      </w:r>
      <w:r>
        <w:rPr>
          <w:rFonts w:ascii="Arial Unicode MS" w:cs="Arial Unicode MS" w:hAnsi="Arial Unicode MS" w:eastAsia="Arial Unicode MS" w:hint="eastAsia"/>
          <w:b w:val="0"/>
          <w:bCs w:val="0"/>
          <w:i w:val="0"/>
          <w:iCs w:val="0"/>
          <w:rtl w:val="0"/>
        </w:rPr>
        <w:t>】</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刘礼宾、刘燕、盛葳、晏燕、周翊</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【参展艺术家】</w:t>
      </w:r>
    </w:p>
    <w:p>
      <w:pPr>
        <w:pStyle w:val="正文"/>
        <w:jc w:val="center"/>
        <w:rPr>
          <w:shd w:val="clear" w:color="auto" w:fill="ffffff"/>
        </w:rPr>
      </w:pP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陈锦潮、陈彧凡、董大为、邓悦君、洪启乐、花形、李涛、刘文涛、梁远苇、李消非、马秋莎、任远、陶都罕、谭天、唐骁、吴梦诗、吴鼎、王智一、杨心广、杨熹、闫博、张帆、周钦珊、张增增</w:t>
      </w:r>
      <w:r>
        <w:rPr>
          <w:rtl w:val="0"/>
        </w:rPr>
        <w:t>&amp;</w:t>
      </w:r>
      <w:r>
        <w:rPr>
          <w:rFonts w:ascii="Arial Unicode MS" w:cs="Arial Unicode MS" w:hAnsi="Arial Unicode MS" w:eastAsia="Arial Unicode MS" w:hint="eastAsia"/>
          <w:b w:val="0"/>
          <w:bCs w:val="0"/>
          <w:i w:val="0"/>
          <w:iCs w:val="0"/>
          <w:rtl w:val="0"/>
        </w:rPr>
        <w:t>未琢文化</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【展览时间】</w:t>
      </w:r>
    </w:p>
    <w:p>
      <w:pPr>
        <w:pStyle w:val="正文"/>
        <w:jc w:val="center"/>
        <w:rPr>
          <w:shd w:val="clear" w:color="auto" w:fill="ffffff"/>
        </w:rPr>
      </w:pPr>
      <w:r>
        <w:rPr>
          <w:rtl w:val="0"/>
        </w:rPr>
        <w:t>2018</w:t>
      </w:r>
      <w:r>
        <w:rPr>
          <w:rFonts w:ascii="Arial Unicode MS" w:cs="Arial Unicode MS" w:hAnsi="Arial Unicode MS" w:eastAsia="Arial Unicode MS" w:hint="eastAsia"/>
          <w:b w:val="0"/>
          <w:bCs w:val="0"/>
          <w:i w:val="0"/>
          <w:iCs w:val="0"/>
          <w:rtl w:val="0"/>
        </w:rPr>
        <w:t>年</w:t>
      </w:r>
      <w:r>
        <w:rPr>
          <w:rtl w:val="0"/>
        </w:rPr>
        <w:t>11</w:t>
      </w:r>
      <w:r>
        <w:rPr>
          <w:rFonts w:ascii="Arial Unicode MS" w:cs="Arial Unicode MS" w:hAnsi="Arial Unicode MS" w:eastAsia="Arial Unicode MS" w:hint="eastAsia"/>
          <w:b w:val="0"/>
          <w:bCs w:val="0"/>
          <w:i w:val="0"/>
          <w:iCs w:val="0"/>
          <w:rtl w:val="0"/>
        </w:rPr>
        <w:t>月</w:t>
      </w:r>
      <w:r>
        <w:rPr>
          <w:rtl w:val="0"/>
        </w:rPr>
        <w:t>4</w:t>
      </w:r>
      <w:r>
        <w:rPr>
          <w:rFonts w:ascii="Arial Unicode MS" w:cs="Arial Unicode MS" w:hAnsi="Arial Unicode MS" w:eastAsia="Arial Unicode MS" w:hint="eastAsia"/>
          <w:b w:val="0"/>
          <w:bCs w:val="0"/>
          <w:i w:val="0"/>
          <w:iCs w:val="0"/>
          <w:rtl w:val="0"/>
        </w:rPr>
        <w:t>日</w:t>
      </w:r>
      <w:r>
        <w:rPr>
          <w:rtl w:val="0"/>
        </w:rPr>
        <w:t>-11</w:t>
      </w:r>
      <w:r>
        <w:rPr>
          <w:rFonts w:ascii="Arial Unicode MS" w:cs="Arial Unicode MS" w:hAnsi="Arial Unicode MS" w:eastAsia="Arial Unicode MS" w:hint="eastAsia"/>
          <w:b w:val="0"/>
          <w:bCs w:val="0"/>
          <w:i w:val="0"/>
          <w:iCs w:val="0"/>
          <w:rtl w:val="0"/>
        </w:rPr>
        <w:t>月</w:t>
      </w:r>
      <w:r>
        <w:rPr>
          <w:rtl w:val="0"/>
        </w:rPr>
        <w:t>27</w:t>
      </w:r>
      <w:r>
        <w:rPr>
          <w:rFonts w:ascii="Arial Unicode MS" w:cs="Arial Unicode MS" w:hAnsi="Arial Unicode MS" w:eastAsia="Arial Unicode MS" w:hint="eastAsia"/>
          <w:b w:val="0"/>
          <w:bCs w:val="0"/>
          <w:i w:val="0"/>
          <w:iCs w:val="0"/>
          <w:rtl w:val="0"/>
        </w:rPr>
        <w:t>日</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（周一闭馆）</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【展览地点】</w:t>
      </w:r>
    </w:p>
    <w:p>
      <w:pPr>
        <w:pStyle w:val="正文"/>
        <w:jc w:val="center"/>
        <w:rPr>
          <w:shd w:val="clear" w:color="auto" w:fill="ffffff"/>
        </w:rPr>
      </w:pPr>
      <w:r>
        <w:rPr>
          <w:rFonts w:ascii="Arial Unicode MS" w:cs="Arial Unicode MS" w:hAnsi="Arial Unicode MS" w:eastAsia="Arial Unicode MS" w:hint="eastAsia"/>
          <w:b w:val="0"/>
          <w:bCs w:val="0"/>
          <w:i w:val="0"/>
          <w:iCs w:val="0"/>
          <w:rtl w:val="0"/>
          <w:lang w:val="zh-CN" w:eastAsia="zh-CN"/>
        </w:rPr>
        <w:t>今日美术馆</w:t>
      </w:r>
      <w:r>
        <w:rPr>
          <w:rtl w:val="0"/>
        </w:rPr>
        <w:t>3</w:t>
      </w:r>
      <w:r>
        <w:rPr>
          <w:rFonts w:ascii="Arial Unicode MS" w:cs="Arial Unicode MS" w:hAnsi="Arial Unicode MS" w:eastAsia="Arial Unicode MS" w:hint="eastAsia"/>
          <w:b w:val="0"/>
          <w:bCs w:val="0"/>
          <w:i w:val="0"/>
          <w:iCs w:val="0"/>
          <w:rtl w:val="0"/>
          <w:lang w:val="zh-CN" w:eastAsia="zh-CN"/>
        </w:rPr>
        <w:t>号馆</w:t>
      </w:r>
    </w:p>
    <w:p>
      <w:pPr>
        <w:pStyle w:val="正文"/>
        <w:jc w:val="center"/>
        <w:rPr>
          <w:shd w:val="clear" w:color="auto" w:fill="ffffff"/>
        </w:rPr>
      </w:pPr>
      <w:r>
        <w:rPr>
          <w:shd w:val="clear" w:color="auto" w:fill="ffffff"/>
        </w:rPr>
        <w:br w:type="textWrapping"/>
      </w:r>
    </w:p>
    <w:p>
      <w:pPr>
        <w:pStyle w:val="正文"/>
        <w:jc w:val="center"/>
        <w:rPr>
          <w:shd w:val="clear" w:color="auto" w:fill="ffffff"/>
        </w:rPr>
      </w:pPr>
      <w:r>
        <w:rPr>
          <w:shd w:val="clear" w:color="auto" w:fill="ffffff"/>
        </w:rPr>
        <w:br w:type="textWrapping"/>
      </w:r>
    </w:p>
    <w:p>
      <w:pPr>
        <w:pStyle w:val="正文"/>
        <w:jc w:val="center"/>
      </w:pPr>
      <w:r>
        <w:rPr>
          <w:shd w:val="clear" w:color="auto" w:fill="ffffff"/>
        </w:rPr>
        <w:br w:type="textWrapping"/>
      </w:r>
    </w:p>
    <w:sectPr>
      <w:headerReference w:type="default" r:id="rId23"/>
      <w:footerReference w:type="default" r:id="rId24"/>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中文" w:val="‘“(〔[{〈《「『【⦅〘〖«〝︵︷︹︻︽︿﹁﹃﹇﹙﹛﹝｢"/>
  <w:noLineBreaksBefore w:lang="中文"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小标题">
    <w:name w:val="小标题"/>
    <w:next w:val="正文"/>
    <w:pPr>
      <w:keepNext w:val="1"/>
      <w:keepLines w:val="0"/>
      <w:pageBreakBefore w:val="0"/>
      <w:widowControl w:val="1"/>
      <w:shd w:val="clear" w:color="auto" w:fill="auto"/>
      <w:suppressAutoHyphens w:val="0"/>
      <w:bidi w:val="0"/>
      <w:spacing w:before="0" w:after="0" w:line="240" w:lineRule="auto"/>
      <w:ind w:left="0" w:right="0" w:firstLine="0"/>
      <w:jc w:val="left"/>
      <w:outlineLvl w:val="0"/>
    </w:pPr>
    <w:rPr>
      <w:rFonts w:ascii="Helvetica Neue" w:cs="Arial Unicode MS" w:hAnsi="Helvetica Neue" w:eastAsia="Arial Unicode MS" w:hint="default"/>
      <w:b w:val="1"/>
      <w:bCs w:val="1"/>
      <w:i w:val="0"/>
      <w:iCs w:val="0"/>
      <w:caps w:val="0"/>
      <w:smallCaps w:val="0"/>
      <w:strike w:val="0"/>
      <w:dstrike w:val="0"/>
      <w:outline w:val="0"/>
      <w:color w:val="000000"/>
      <w:spacing w:val="0"/>
      <w:kern w:val="0"/>
      <w:position w:val="0"/>
      <w:sz w:val="36"/>
      <w:szCs w:val="36"/>
      <w:u w:val="none"/>
      <w:vertAlign w:val="baseline"/>
    </w:rPr>
  </w:style>
  <w:style w:type="paragraph" w:styleId="正文">
    <w:name w:val="正文"/>
    <w:next w:val="正文"/>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hint="default"/>
      <w:b w:val="0"/>
      <w:bCs w:val="0"/>
      <w:i w:val="0"/>
      <w:iCs w:val="0"/>
      <w:caps w:val="0"/>
      <w:smallCaps w:val="0"/>
      <w:strike w:val="0"/>
      <w:dstrike w:val="0"/>
      <w:outline w:val="0"/>
      <w:color w:val="000000"/>
      <w:spacing w:val="0"/>
      <w:kern w:val="0"/>
      <w:position w:val="0"/>
      <w:sz w:val="22"/>
      <w:szCs w:val="22"/>
      <w:u w:val="none"/>
      <w:vertAlign w:val="baseline"/>
    </w:rPr>
  </w:style>
  <w:style w:type="paragraph" w:styleId="默认">
    <w:name w:val="默认"/>
    <w:next w:val="默认"/>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Helvetica Neue" w:hAnsi="Helvetica Neue" w:eastAsia="Helvetica Neue"/>
      <w:b w:val="0"/>
      <w:bCs w:val="0"/>
      <w:i w:val="0"/>
      <w:iCs w:val="0"/>
      <w:caps w:val="0"/>
      <w:smallCaps w:val="0"/>
      <w:strike w:val="0"/>
      <w:dstrike w:val="0"/>
      <w:outline w:val="0"/>
      <w:color w:val="000000"/>
      <w:spacing w:val="0"/>
      <w:kern w:val="0"/>
      <w:position w:val="0"/>
      <w:sz w:val="22"/>
      <w:szCs w:val="22"/>
      <w:u w:val="none"/>
      <w:vertAlign w:val="baseline"/>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image" Target="media/image16.jpeg"/><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image" Target="media/image19.jpeg"/><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